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DA446BD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A64CFE">
        <w:rPr>
          <w:b w:val="0"/>
          <w:sz w:val="24"/>
          <w:szCs w:val="24"/>
        </w:rPr>
        <w:t>7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7B5AA47" w:rsidR="00502664" w:rsidRPr="0000209B" w:rsidRDefault="00A64CF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4E205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4E205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4E2051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6B833C54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041E7B2" w14:textId="77777777" w:rsidR="006D0115" w:rsidRPr="007B247E" w:rsidRDefault="006D0115" w:rsidP="006D01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B62891C" w14:textId="77777777" w:rsidR="006D0115" w:rsidRPr="007B247E" w:rsidRDefault="006D0115" w:rsidP="006D01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5E32AACC" w14:textId="102C695D" w:rsidR="006D0115" w:rsidRDefault="006D0115" w:rsidP="006D01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>, 1-го Вице-президента АПМО Толчеева М.Н., адвоката К</w:t>
      </w:r>
      <w:r w:rsidR="004E2051">
        <w:rPr>
          <w:color w:val="auto"/>
        </w:rPr>
        <w:t>.</w:t>
      </w:r>
      <w:r>
        <w:rPr>
          <w:color w:val="auto"/>
        </w:rPr>
        <w:t>Г.Л.,</w:t>
      </w:r>
    </w:p>
    <w:p w14:paraId="58CF33B7" w14:textId="77777777" w:rsidR="006D0115" w:rsidRPr="008B3878" w:rsidRDefault="006D0115" w:rsidP="006D01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73DCDC6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64CFE">
        <w:rPr>
          <w:sz w:val="24"/>
        </w:rPr>
        <w:t>31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A64CFE">
        <w:rPr>
          <w:sz w:val="24"/>
        </w:rPr>
        <w:t>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547ECE">
        <w:rPr>
          <w:sz w:val="24"/>
          <w:szCs w:val="24"/>
        </w:rPr>
        <w:t xml:space="preserve">обращению </w:t>
      </w:r>
      <w:r w:rsidR="00A64CFE">
        <w:rPr>
          <w:sz w:val="24"/>
          <w:szCs w:val="24"/>
        </w:rPr>
        <w:t xml:space="preserve">мирового судьи с.у. № </w:t>
      </w:r>
      <w:r w:rsidR="004E2051">
        <w:rPr>
          <w:sz w:val="24"/>
          <w:szCs w:val="24"/>
        </w:rPr>
        <w:t>Х</w:t>
      </w:r>
      <w:r w:rsidR="00A64CFE">
        <w:rPr>
          <w:sz w:val="24"/>
          <w:szCs w:val="24"/>
        </w:rPr>
        <w:t xml:space="preserve"> К</w:t>
      </w:r>
      <w:r w:rsidR="004E2051">
        <w:rPr>
          <w:sz w:val="24"/>
          <w:szCs w:val="24"/>
        </w:rPr>
        <w:t>.</w:t>
      </w:r>
      <w:r w:rsidR="00A64CFE">
        <w:rPr>
          <w:sz w:val="24"/>
          <w:szCs w:val="24"/>
        </w:rPr>
        <w:t xml:space="preserve"> судебного района МО К</w:t>
      </w:r>
      <w:r w:rsidR="004E2051">
        <w:rPr>
          <w:sz w:val="24"/>
          <w:szCs w:val="24"/>
        </w:rPr>
        <w:t>.</w:t>
      </w:r>
      <w:r w:rsidR="00A64CFE">
        <w:rPr>
          <w:sz w:val="24"/>
          <w:szCs w:val="24"/>
        </w:rPr>
        <w:t>К.О.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A64CFE">
        <w:rPr>
          <w:sz w:val="24"/>
          <w:szCs w:val="24"/>
        </w:rPr>
        <w:t>К</w:t>
      </w:r>
      <w:r w:rsidR="004E2051">
        <w:rPr>
          <w:sz w:val="24"/>
          <w:szCs w:val="24"/>
        </w:rPr>
        <w:t>.</w:t>
      </w:r>
      <w:r w:rsidR="00A64CFE">
        <w:rPr>
          <w:sz w:val="24"/>
          <w:szCs w:val="24"/>
        </w:rPr>
        <w:t>Г.Л.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251A21" w14:textId="6F5D6161" w:rsidR="00A64CFE" w:rsidRDefault="003070CE" w:rsidP="00300630">
      <w:pPr>
        <w:jc w:val="both"/>
      </w:pPr>
      <w:r>
        <w:tab/>
      </w:r>
      <w:r w:rsidR="00A64CFE">
        <w:t>31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547ECE">
        <w:t xml:space="preserve">о </w:t>
      </w:r>
      <w:r w:rsidR="00A64CFE">
        <w:t>вышеуказанное</w:t>
      </w:r>
      <w:r w:rsidR="006D0115">
        <w:t xml:space="preserve"> </w:t>
      </w:r>
      <w:r w:rsidR="00547ECE">
        <w:t>обращение</w:t>
      </w:r>
      <w:r w:rsidR="006D0115">
        <w:t xml:space="preserve"> </w:t>
      </w:r>
      <w:r w:rsidR="00547ECE">
        <w:t>(частное постановлени</w:t>
      </w:r>
      <w:r w:rsidR="006D0115">
        <w:t>е</w:t>
      </w:r>
      <w:r w:rsidR="00547ECE">
        <w:t>)</w:t>
      </w:r>
      <w:r w:rsidR="006D0115">
        <w:t>,</w:t>
      </w:r>
      <w:r w:rsidR="00547ECE">
        <w:t xml:space="preserve"> </w:t>
      </w:r>
      <w:r w:rsidR="00A64CFE">
        <w:t>в котором сообщается, что адвокат осуществляет защиту К</w:t>
      </w:r>
      <w:r w:rsidR="004E2051">
        <w:t>.</w:t>
      </w:r>
      <w:r w:rsidR="00A64CFE">
        <w:t>А.А. 17.10.2022 г. адвокат возражал против оглашения показаний свидетеля П</w:t>
      </w:r>
      <w:r w:rsidR="004E2051">
        <w:t>.</w:t>
      </w:r>
      <w:r w:rsidR="00A64CFE">
        <w:t xml:space="preserve">М. и им было заявлено ходатайство о её допросе. В судебном заседании был объявлен перерыв на 30 мин. </w:t>
      </w:r>
      <w:r w:rsidR="006D0115">
        <w:t xml:space="preserve">для того, чтобы свидетель могла приехать для дачи показаний. </w:t>
      </w:r>
      <w:r w:rsidR="00A64CFE">
        <w:t>Адвокат не явился в судебное заседание после перерыва, заявил ходатайство об отложении судебного заседания в связи с занятостью в М</w:t>
      </w:r>
      <w:r w:rsidR="004E2051">
        <w:t xml:space="preserve">. </w:t>
      </w:r>
      <w:r w:rsidR="006D0115">
        <w:t>городском суде МО</w:t>
      </w:r>
      <w:r w:rsidR="00A64CFE">
        <w:t xml:space="preserve">. </w:t>
      </w:r>
    </w:p>
    <w:p w14:paraId="74A07E57" w14:textId="677C63B7" w:rsidR="00A64CFE" w:rsidRDefault="00A64CFE" w:rsidP="00300630">
      <w:pPr>
        <w:jc w:val="both"/>
      </w:pPr>
      <w:r>
        <w:tab/>
        <w:t>К обращению заявителя не приложено каких-либо документов.</w:t>
      </w:r>
    </w:p>
    <w:p w14:paraId="2A0A47F6" w14:textId="7A981B5C" w:rsidR="006D0115" w:rsidRDefault="006D0115" w:rsidP="00300630">
      <w:pPr>
        <w:jc w:val="both"/>
      </w:pPr>
      <w:r>
        <w:tab/>
        <w:t>В заседании Комиссии адвокат не возражал против доводов обращения, пояснив, что 17.10.2022 г. в 16.00 ч. у него было запланировано участие в следственных действиях с подзащитным Г. Свидетель приехала в судебное заседание в 16.48 ч., поэтому адвокат в 16.10 ч. подал ходатайство об отложении судебного заседания. Кроме того, в этот день адвокат был занят в М</w:t>
      </w:r>
      <w:r w:rsidR="004E2051">
        <w:t>.</w:t>
      </w:r>
      <w:r>
        <w:t xml:space="preserve"> городском суде МО.</w:t>
      </w:r>
    </w:p>
    <w:p w14:paraId="46F39273" w14:textId="1FD5A6AA" w:rsidR="006D0115" w:rsidRDefault="006D0115" w:rsidP="00300630">
      <w:pPr>
        <w:jc w:val="both"/>
      </w:pPr>
      <w:r>
        <w:tab/>
        <w:t>По ходатайству адвоката к материалам дисциплинарного производства приобщена справка о занятости адвоката и копия протокола судебного заседания по уголовному делу К</w:t>
      </w:r>
      <w:r w:rsidR="004E2051">
        <w:t>.</w:t>
      </w:r>
      <w:r>
        <w:t>А.А. от 17.10.2022 г.</w:t>
      </w:r>
    </w:p>
    <w:p w14:paraId="6F1ABCA4" w14:textId="1328A0BD" w:rsidR="006D0115" w:rsidRDefault="006D0115" w:rsidP="00300630">
      <w:pPr>
        <w:jc w:val="both"/>
      </w:pPr>
      <w:r>
        <w:tab/>
        <w:t>Рассмотрев доводы обращения, заслушав адвоката и изучив представленные документы, Комиссия приходит к следующим выводам.</w:t>
      </w:r>
    </w:p>
    <w:p w14:paraId="18AB3520" w14:textId="3E473DFC" w:rsidR="006D0115" w:rsidRPr="006D0115" w:rsidRDefault="006D0115" w:rsidP="006D0115">
      <w:pPr>
        <w:pStyle w:val="af7"/>
        <w:jc w:val="both"/>
        <w:rPr>
          <w:color w:val="000000" w:themeColor="text1"/>
          <w:szCs w:val="24"/>
        </w:rPr>
      </w:pPr>
      <w:r>
        <w:tab/>
        <w:t>Фактические обстоятельства, изложенные в обращении заявителя, адвокат не отрицает, но даёт им собственн</w:t>
      </w:r>
      <w:r w:rsidR="0086342F">
        <w:t>ое</w:t>
      </w:r>
      <w:r>
        <w:t xml:space="preserve"> правовое мн</w:t>
      </w:r>
      <w:r w:rsidRPr="006D0115">
        <w:rPr>
          <w:color w:val="000000" w:themeColor="text1"/>
          <w:szCs w:val="24"/>
        </w:rPr>
        <w:t>ение. Поэтому Комиссия считает возможным перейти к непосредственной оценке действий адвоката.</w:t>
      </w:r>
    </w:p>
    <w:p w14:paraId="2288E134" w14:textId="50A7CB42" w:rsidR="006D0115" w:rsidRPr="006D0115" w:rsidRDefault="006D0115" w:rsidP="006D0115">
      <w:pPr>
        <w:pStyle w:val="af7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ab/>
        <w:t>Адвокат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РФ средствами, соблюдать Кодекс профессиональной этики адвоката (пп. 1 и 4 п. 1 ст. 7 ФЗ «Об адвокатской деятельности и адвокатуре в РФ», п. 1 ст. 8 КПЭА).</w:t>
      </w:r>
    </w:p>
    <w:p w14:paraId="0FD4D623" w14:textId="44012732" w:rsidR="006D0115" w:rsidRPr="006D0115" w:rsidRDefault="006D0115" w:rsidP="006D0115">
      <w:pPr>
        <w:pStyle w:val="af7"/>
        <w:ind w:firstLine="708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 xml:space="preserve">Адвокат не вправе принимать поручения на оказание юридической помощи в количестве, заведомо большем, чем адвокат в состоянии выполнить (пп. 5 п. 1 ст. 9 КПЭА), </w:t>
      </w:r>
      <w:r w:rsidRPr="006D0115">
        <w:rPr>
          <w:color w:val="000000" w:themeColor="text1"/>
          <w:szCs w:val="24"/>
        </w:rPr>
        <w:lastRenderedPageBreak/>
        <w:t>а также не должен принимать поручение, если его исполнение будет препятствовать исполнению другого, ранее принятого поручения (п. 3 ст. 10 КПЭА).</w:t>
      </w:r>
    </w:p>
    <w:p w14:paraId="2D28C492" w14:textId="04470197" w:rsidR="006D0115" w:rsidRPr="006D0115" w:rsidRDefault="006D0115" w:rsidP="006D0115">
      <w:pPr>
        <w:pStyle w:val="af7"/>
        <w:ind w:firstLine="708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>Согласно Разъяснения Комиссии ФПА РФ по этике и стандартам от 16.02.2018 г. № 01/18, по общему правилу при совпадении даты следственных действий с датой судебного заседания адвокат должен отдать приоритет участию в судебном заседании, заблаговременно уведомив об этом дознавателя, следователя и согласовав с ними новую дату проведения следственных действий.</w:t>
      </w:r>
    </w:p>
    <w:p w14:paraId="44B477CB" w14:textId="0E24C480" w:rsidR="006D0115" w:rsidRDefault="006D0115" w:rsidP="006D0115">
      <w:pPr>
        <w:pStyle w:val="af7"/>
        <w:ind w:firstLine="708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>В рассматриваемой ситуации, данная обязанность адвокатом не и</w:t>
      </w:r>
      <w:r>
        <w:rPr>
          <w:color w:val="000000" w:themeColor="text1"/>
          <w:szCs w:val="24"/>
        </w:rPr>
        <w:t>сполнена</w:t>
      </w:r>
      <w:r w:rsidRPr="006D0115">
        <w:rPr>
          <w:color w:val="000000" w:themeColor="text1"/>
          <w:szCs w:val="24"/>
        </w:rPr>
        <w:t>. Кроме того, Комиссия считает необходимым обратить внимание, что в судебном заседании был объявлен перерыв. Неявка адвоката после объявления перерыва повлекла необходимость отложения судебного заседания, затягивани</w:t>
      </w:r>
      <w:r w:rsidR="0086342F">
        <w:rPr>
          <w:color w:val="000000" w:themeColor="text1"/>
          <w:szCs w:val="24"/>
        </w:rPr>
        <w:t xml:space="preserve">е </w:t>
      </w:r>
      <w:r w:rsidRPr="006D0115">
        <w:rPr>
          <w:color w:val="000000" w:themeColor="text1"/>
          <w:szCs w:val="24"/>
        </w:rPr>
        <w:t>сроков рассмотрения уголовного дела и нарушение прав иных участников процесса. Комиссия считает, что своими действиями адвокат проявил явное неуважение к суду (</w:t>
      </w:r>
      <w:r w:rsidR="00782064">
        <w:rPr>
          <w:color w:val="000000" w:themeColor="text1"/>
          <w:szCs w:val="24"/>
        </w:rPr>
        <w:t xml:space="preserve">п. 1 </w:t>
      </w:r>
      <w:r w:rsidRPr="006D0115">
        <w:rPr>
          <w:color w:val="000000" w:themeColor="text1"/>
          <w:szCs w:val="24"/>
        </w:rPr>
        <w:t>ст. 12 КПЭА). Подача адвокатом в канцелярию суда ходатайства об отложении судебного заседания не может рассматриваться в качестве добросовестного поведения, поскольку данный вопрос не разрешается работниками канцелярии, а адвокат покинул суд</w:t>
      </w:r>
      <w:r>
        <w:rPr>
          <w:color w:val="000000" w:themeColor="text1"/>
          <w:szCs w:val="24"/>
        </w:rPr>
        <w:t>,</w:t>
      </w:r>
      <w:r w:rsidRPr="006D0115">
        <w:rPr>
          <w:color w:val="000000" w:themeColor="text1"/>
          <w:szCs w:val="24"/>
        </w:rPr>
        <w:t xml:space="preserve"> не дождавшись рассмотрения его ходатайства по существу.</w:t>
      </w:r>
      <w:r>
        <w:rPr>
          <w:color w:val="000000" w:themeColor="text1"/>
          <w:szCs w:val="24"/>
        </w:rPr>
        <w:t xml:space="preserve"> </w:t>
      </w:r>
    </w:p>
    <w:p w14:paraId="1DD9F766" w14:textId="56296437" w:rsidR="00623F6A" w:rsidRPr="006D0115" w:rsidRDefault="006D0115" w:rsidP="006D0115">
      <w:pPr>
        <w:pStyle w:val="af7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782064">
        <w:rPr>
          <w:color w:val="000000" w:themeColor="text1"/>
          <w:szCs w:val="24"/>
        </w:rPr>
        <w:t xml:space="preserve">п. 1 </w:t>
      </w:r>
      <w:r>
        <w:rPr>
          <w:color w:val="000000" w:themeColor="text1"/>
          <w:szCs w:val="24"/>
        </w:rPr>
        <w:t>ст. 12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5B12E59" w14:textId="4DEE6100" w:rsidR="006D0115" w:rsidRDefault="007F7227" w:rsidP="00365C7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Pr="006C6D84">
        <w:rPr>
          <w:szCs w:val="24"/>
        </w:rPr>
        <w:tab/>
      </w:r>
      <w:r w:rsidRPr="0003690F">
        <w:rPr>
          <w:szCs w:val="24"/>
        </w:rPr>
        <w:t xml:space="preserve">о наличии в действиях адвоката </w:t>
      </w:r>
      <w:r w:rsidR="006D0115">
        <w:rPr>
          <w:szCs w:val="24"/>
        </w:rPr>
        <w:t>К</w:t>
      </w:r>
      <w:r w:rsidR="004E2051">
        <w:rPr>
          <w:szCs w:val="24"/>
        </w:rPr>
        <w:t>.</w:t>
      </w:r>
      <w:r w:rsidR="006D0115">
        <w:rPr>
          <w:szCs w:val="24"/>
        </w:rPr>
        <w:t>Г</w:t>
      </w:r>
      <w:r w:rsidR="004E2051">
        <w:rPr>
          <w:szCs w:val="24"/>
        </w:rPr>
        <w:t>.</w:t>
      </w:r>
      <w:r w:rsidR="006D0115">
        <w:rPr>
          <w:szCs w:val="24"/>
        </w:rPr>
        <w:t>Л</w:t>
      </w:r>
      <w:r w:rsidR="004E2051">
        <w:rPr>
          <w:szCs w:val="24"/>
        </w:rPr>
        <w:t>.</w:t>
      </w:r>
      <w:r w:rsidR="006D0115">
        <w:rPr>
          <w:szCs w:val="24"/>
        </w:rPr>
        <w:t xml:space="preserve"> нарушения </w:t>
      </w:r>
      <w:r w:rsidR="00782064">
        <w:rPr>
          <w:szCs w:val="24"/>
        </w:rPr>
        <w:t xml:space="preserve">п. 1 </w:t>
      </w:r>
      <w:r w:rsidR="006D0115">
        <w:rPr>
          <w:szCs w:val="24"/>
        </w:rPr>
        <w:t xml:space="preserve">ст. 12 КПЭА, выразившегося в том, что, при обстоятельствах, изложенных в обращении мирового судьи с.у. № </w:t>
      </w:r>
      <w:r w:rsidR="004E2051">
        <w:rPr>
          <w:szCs w:val="24"/>
        </w:rPr>
        <w:t>Х</w:t>
      </w:r>
      <w:r w:rsidR="006D0115">
        <w:rPr>
          <w:szCs w:val="24"/>
        </w:rPr>
        <w:t xml:space="preserve"> К</w:t>
      </w:r>
      <w:r w:rsidR="004E2051">
        <w:rPr>
          <w:szCs w:val="24"/>
        </w:rPr>
        <w:t>.</w:t>
      </w:r>
      <w:r w:rsidR="006D0115">
        <w:rPr>
          <w:szCs w:val="24"/>
        </w:rPr>
        <w:t xml:space="preserve"> судебного района МО К</w:t>
      </w:r>
      <w:r w:rsidR="004E2051">
        <w:rPr>
          <w:szCs w:val="24"/>
        </w:rPr>
        <w:t>.</w:t>
      </w:r>
      <w:r w:rsidR="006D0115">
        <w:rPr>
          <w:szCs w:val="24"/>
        </w:rPr>
        <w:t>К.О., после объявления перерыва адвокат не явился в судебное заседание.</w:t>
      </w:r>
    </w:p>
    <w:p w14:paraId="40904EBC" w14:textId="77777777" w:rsidR="006D0115" w:rsidRDefault="006D0115" w:rsidP="00365C79">
      <w:pPr>
        <w:ind w:firstLine="708"/>
        <w:jc w:val="both"/>
        <w:rPr>
          <w:szCs w:val="24"/>
        </w:rPr>
      </w:pPr>
    </w:p>
    <w:p w14:paraId="1624A58C" w14:textId="77777777" w:rsidR="006D0115" w:rsidRDefault="006D0115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31B8" w14:textId="77777777" w:rsidR="001A1596" w:rsidRDefault="001A1596">
      <w:r>
        <w:separator/>
      </w:r>
    </w:p>
  </w:endnote>
  <w:endnote w:type="continuationSeparator" w:id="0">
    <w:p w14:paraId="12CB43DF" w14:textId="77777777" w:rsidR="001A1596" w:rsidRDefault="001A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8D5A" w14:textId="77777777" w:rsidR="001A1596" w:rsidRDefault="001A1596">
      <w:r>
        <w:separator/>
      </w:r>
    </w:p>
  </w:footnote>
  <w:footnote w:type="continuationSeparator" w:id="0">
    <w:p w14:paraId="26B537C0" w14:textId="77777777" w:rsidR="001A1596" w:rsidRDefault="001A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9214535">
    <w:abstractNumId w:val="18"/>
  </w:num>
  <w:num w:numId="2" w16cid:durableId="1459882873">
    <w:abstractNumId w:val="7"/>
  </w:num>
  <w:num w:numId="3" w16cid:durableId="1960411031">
    <w:abstractNumId w:val="20"/>
  </w:num>
  <w:num w:numId="4" w16cid:durableId="1101685942">
    <w:abstractNumId w:val="0"/>
  </w:num>
  <w:num w:numId="5" w16cid:durableId="303854479">
    <w:abstractNumId w:val="1"/>
  </w:num>
  <w:num w:numId="6" w16cid:durableId="305669420">
    <w:abstractNumId w:val="9"/>
  </w:num>
  <w:num w:numId="7" w16cid:durableId="37750149">
    <w:abstractNumId w:val="10"/>
  </w:num>
  <w:num w:numId="8" w16cid:durableId="391972329">
    <w:abstractNumId w:val="5"/>
  </w:num>
  <w:num w:numId="9" w16cid:durableId="15499567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3919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6352343">
    <w:abstractNumId w:val="22"/>
  </w:num>
  <w:num w:numId="12" w16cid:durableId="1506824021">
    <w:abstractNumId w:val="3"/>
  </w:num>
  <w:num w:numId="13" w16cid:durableId="579607173">
    <w:abstractNumId w:val="15"/>
  </w:num>
  <w:num w:numId="14" w16cid:durableId="105198264">
    <w:abstractNumId w:val="19"/>
  </w:num>
  <w:num w:numId="15" w16cid:durableId="18160260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2531843">
    <w:abstractNumId w:val="2"/>
  </w:num>
  <w:num w:numId="17" w16cid:durableId="3605978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1726970">
    <w:abstractNumId w:val="16"/>
  </w:num>
  <w:num w:numId="19" w16cid:durableId="1879052603">
    <w:abstractNumId w:val="14"/>
  </w:num>
  <w:num w:numId="20" w16cid:durableId="1677998726">
    <w:abstractNumId w:val="8"/>
  </w:num>
  <w:num w:numId="21" w16cid:durableId="394011948">
    <w:abstractNumId w:val="11"/>
  </w:num>
  <w:num w:numId="22" w16cid:durableId="1558785558">
    <w:abstractNumId w:val="13"/>
  </w:num>
  <w:num w:numId="23" w16cid:durableId="697895718">
    <w:abstractNumId w:val="17"/>
  </w:num>
  <w:num w:numId="24" w16cid:durableId="1840387504">
    <w:abstractNumId w:val="4"/>
  </w:num>
  <w:num w:numId="25" w16cid:durableId="1472868829">
    <w:abstractNumId w:val="12"/>
  </w:num>
  <w:num w:numId="26" w16cid:durableId="7956860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596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6A6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D7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A91"/>
    <w:rsid w:val="004D2D22"/>
    <w:rsid w:val="004D316E"/>
    <w:rsid w:val="004D48D0"/>
    <w:rsid w:val="004D61A5"/>
    <w:rsid w:val="004E13D2"/>
    <w:rsid w:val="004E1A3B"/>
    <w:rsid w:val="004E2051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EC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EF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D3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15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064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342F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CFE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29BD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111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6D0115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2022-12-08T14:51:00Z</cp:lastPrinted>
  <dcterms:created xsi:type="dcterms:W3CDTF">2022-12-08T14:51:00Z</dcterms:created>
  <dcterms:modified xsi:type="dcterms:W3CDTF">2023-01-09T13:48:00Z</dcterms:modified>
</cp:coreProperties>
</file>